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97A0" w14:textId="63A2EAAE" w:rsidR="007D592F" w:rsidRDefault="007D592F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博士生姓名：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李林子</w:t>
      </w:r>
    </w:p>
    <w:p w14:paraId="7C120274" w14:textId="77777777" w:rsidR="00376827" w:rsidRPr="00376827" w:rsidRDefault="00376827" w:rsidP="00376827">
      <w:pPr>
        <w:widowControl/>
        <w:spacing w:line="360" w:lineRule="auto"/>
        <w:jc w:val="left"/>
        <w:rPr>
          <w:rFonts w:ascii="等线" w:eastAsia="等线" w:hAnsi="等线" w:cs="Arial" w:hint="eastAsia"/>
          <w:color w:val="000000"/>
          <w:kern w:val="0"/>
          <w:szCs w:val="21"/>
        </w:rPr>
      </w:pPr>
    </w:p>
    <w:p w14:paraId="368D99C3" w14:textId="59F515E6" w:rsidR="007D592F" w:rsidRDefault="007D592F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年级专业：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</w:t>
      </w:r>
      <w:r w:rsidR="00042F3F">
        <w:rPr>
          <w:rFonts w:ascii="宋体" w:eastAsia="宋体" w:hAnsi="宋体" w:cs="Arial"/>
          <w:color w:val="000000"/>
          <w:kern w:val="0"/>
          <w:sz w:val="24"/>
          <w:szCs w:val="24"/>
        </w:rPr>
        <w:t>3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级公共管理专业  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非营利组织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管理方向</w:t>
      </w:r>
    </w:p>
    <w:p w14:paraId="2A55F8D7" w14:textId="77777777" w:rsidR="00376827" w:rsidRPr="007D592F" w:rsidRDefault="00376827" w:rsidP="00376827">
      <w:pPr>
        <w:widowControl/>
        <w:spacing w:line="360" w:lineRule="auto"/>
        <w:jc w:val="left"/>
        <w:rPr>
          <w:rFonts w:ascii="等线" w:eastAsia="等线" w:hAnsi="等线" w:cs="Arial" w:hint="eastAsia"/>
          <w:color w:val="000000"/>
          <w:kern w:val="0"/>
          <w:szCs w:val="21"/>
        </w:rPr>
      </w:pPr>
    </w:p>
    <w:p w14:paraId="71509000" w14:textId="564FCD80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导师姓名：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张秀兰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教授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042F3F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徐月宾教授</w:t>
      </w:r>
    </w:p>
    <w:p w14:paraId="3AB138C0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 </w:t>
      </w:r>
    </w:p>
    <w:p w14:paraId="3BDAF531" w14:textId="701BD102" w:rsidR="007D592F" w:rsidRDefault="007D592F" w:rsidP="00376827">
      <w:pPr>
        <w:widowControl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4"/>
          <w:szCs w:val="24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预答辩时间及地点：</w:t>
      </w:r>
    </w:p>
    <w:p w14:paraId="762E2FE3" w14:textId="77777777" w:rsidR="00376827" w:rsidRPr="007D592F" w:rsidRDefault="00376827" w:rsidP="00376827">
      <w:pPr>
        <w:widowControl/>
        <w:spacing w:line="360" w:lineRule="auto"/>
        <w:jc w:val="left"/>
        <w:rPr>
          <w:rFonts w:ascii="等线" w:eastAsia="等线" w:hAnsi="等线" w:cs="Arial" w:hint="eastAsia"/>
          <w:color w:val="000000"/>
          <w:kern w:val="0"/>
          <w:szCs w:val="21"/>
        </w:rPr>
      </w:pPr>
    </w:p>
    <w:p w14:paraId="59FD31AA" w14:textId="3F38133E" w:rsidR="007D592F" w:rsidRDefault="007D592F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2022年</w:t>
      </w:r>
      <w:r w:rsidR="00042F3F">
        <w:rPr>
          <w:rFonts w:ascii="宋体" w:eastAsia="宋体" w:hAnsi="宋体" w:cs="Arial"/>
          <w:color w:val="000000"/>
          <w:kern w:val="0"/>
          <w:sz w:val="24"/>
          <w:szCs w:val="24"/>
        </w:rPr>
        <w:t>11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5722FB">
        <w:rPr>
          <w:rFonts w:ascii="宋体" w:eastAsia="宋体" w:hAnsi="宋体" w:cs="Arial"/>
          <w:color w:val="000000"/>
          <w:kern w:val="0"/>
          <w:sz w:val="24"/>
          <w:szCs w:val="24"/>
        </w:rPr>
        <w:t>25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日（周</w:t>
      </w:r>
      <w:r w:rsidR="005722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五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）1</w:t>
      </w:r>
      <w:r w:rsidR="005722FB">
        <w:rPr>
          <w:rFonts w:ascii="宋体" w:eastAsia="宋体" w:hAnsi="宋体" w:cs="Arial"/>
          <w:color w:val="000000"/>
          <w:kern w:val="0"/>
          <w:sz w:val="24"/>
          <w:szCs w:val="24"/>
        </w:rPr>
        <w:t>9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:00-</w:t>
      </w:r>
      <w:r w:rsidR="005722FB">
        <w:rPr>
          <w:rFonts w:ascii="宋体" w:eastAsia="宋体" w:hAnsi="宋体" w:cs="Arial"/>
          <w:color w:val="000000"/>
          <w:kern w:val="0"/>
          <w:sz w:val="24"/>
          <w:szCs w:val="24"/>
        </w:rPr>
        <w:t>20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:30；</w:t>
      </w:r>
    </w:p>
    <w:p w14:paraId="654701C5" w14:textId="77777777" w:rsidR="00376827" w:rsidRPr="007D592F" w:rsidRDefault="00376827" w:rsidP="00376827">
      <w:pPr>
        <w:widowControl/>
        <w:spacing w:line="360" w:lineRule="auto"/>
        <w:jc w:val="left"/>
        <w:rPr>
          <w:rFonts w:ascii="等线" w:eastAsia="等线" w:hAnsi="等线" w:cs="Arial" w:hint="eastAsia"/>
          <w:color w:val="000000"/>
          <w:kern w:val="0"/>
          <w:szCs w:val="21"/>
        </w:rPr>
      </w:pPr>
    </w:p>
    <w:p w14:paraId="616730EE" w14:textId="24F79A74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腾讯会议：</w:t>
      </w:r>
      <w:r w:rsidR="005722FB" w:rsidRPr="005722FB">
        <w:rPr>
          <w:rFonts w:ascii="宋体" w:eastAsia="宋体" w:hAnsi="宋体" w:cs="Arial"/>
          <w:color w:val="000000"/>
          <w:kern w:val="0"/>
          <w:sz w:val="24"/>
          <w:szCs w:val="24"/>
        </w:rPr>
        <w:t>614-719-813</w:t>
      </w:r>
    </w:p>
    <w:p w14:paraId="4ECD030F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Verdana" w:eastAsia="等线" w:hAnsi="Verdana" w:cs="Arial"/>
          <w:color w:val="000000"/>
          <w:kern w:val="0"/>
          <w:sz w:val="24"/>
          <w:szCs w:val="24"/>
        </w:rPr>
        <w:t> </w:t>
      </w:r>
    </w:p>
    <w:p w14:paraId="29FB462B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预答辩论文题目：</w:t>
      </w:r>
    </w:p>
    <w:p w14:paraId="27BFB2CB" w14:textId="553F9D25" w:rsidR="007D592F" w:rsidRPr="007D592F" w:rsidRDefault="00042F3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042F3F">
        <w:rPr>
          <w:rFonts w:ascii="等线" w:eastAsia="等线" w:hAnsi="等线" w:cs="Arial" w:hint="eastAsia"/>
          <w:color w:val="000000"/>
          <w:kern w:val="0"/>
          <w:szCs w:val="21"/>
        </w:rPr>
        <w:t>城市社区治理场域内社会组织与政府合作机制研究——以北京</w:t>
      </w:r>
      <w:r w:rsidRPr="00042F3F">
        <w:rPr>
          <w:rFonts w:ascii="等线" w:eastAsia="等线" w:hAnsi="等线" w:cs="Arial"/>
          <w:color w:val="000000"/>
          <w:kern w:val="0"/>
          <w:szCs w:val="21"/>
        </w:rPr>
        <w:t>2家社会工作组织为例</w:t>
      </w:r>
    </w:p>
    <w:p w14:paraId="003AE10E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Verdana" w:eastAsia="等线" w:hAnsi="Verdana" w:cs="Arial"/>
          <w:color w:val="000000"/>
          <w:kern w:val="0"/>
          <w:sz w:val="24"/>
          <w:szCs w:val="24"/>
        </w:rPr>
        <w:t> </w:t>
      </w:r>
    </w:p>
    <w:p w14:paraId="6DD87840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预答辩简述：</w:t>
      </w:r>
    </w:p>
    <w:p w14:paraId="6842B4CE" w14:textId="2A2CB870" w:rsidR="00042F3F" w:rsidRDefault="0011068E" w:rsidP="00376827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随着政府转移职能脚步的加快，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社区治理场域中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政府与社会组织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合作日益成为一个热点话题。</w:t>
      </w:r>
      <w:r w:rsidR="00CB25DD" w:rsidRPr="00CB25D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在政府主导社会组织发展的背景下，社会组织是如何建构与政府的合作关系，进而在城市社区治理场域中有效发挥作用的呢？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与政府部门关系密切、甚至是由政府一手扶植成立的部分社会组织，因享有资源获取优势确实存在阶段性的快速发展情况，但后续发展乏</w:t>
      </w:r>
      <w:bookmarkStart w:id="0" w:name="_GoBack"/>
      <w:bookmarkEnd w:id="0"/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力，受“行政化”侵蚀影响较为显著</w:t>
      </w:r>
      <w:r w:rsidR="00CB25DD" w:rsidRPr="00CB25D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，较难成长为社区治理场域中政府的合作伙伴。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一些草根社会组织在成立初期，虽因缺乏政府信任和支持，资源极度匮乏，生存艰难，却能不断突破困境，持续发展，进而成为政府社区治理的合作伙伴。</w:t>
      </w:r>
    </w:p>
    <w:p w14:paraId="62AC7BB4" w14:textId="582F783C" w:rsidR="00042F3F" w:rsidRDefault="0011068E" w:rsidP="00376827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本研究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通过对两家在北京开展社区服务的公益性社会组织展开探索，研究在城市社区治理场域中，社会组织与政府实现合作的机理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。</w:t>
      </w:r>
    </w:p>
    <w:p w14:paraId="04B86567" w14:textId="1A2ED7B6" w:rsidR="0011068E" w:rsidRDefault="00792CE4" w:rsidP="00376827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研究发现</w:t>
      </w:r>
      <w:r w:rsidRPr="00792CE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在城市社区治理场域中，社会组织与政府合作的生成离不开三个因素：制度因素、技术因素和价值因素。这三个因素彼此作用，目前主要生成了两类政社合作机制：技术理性主导的</w:t>
      </w:r>
      <w:r w:rsidR="005722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合作</w:t>
      </w:r>
      <w:r w:rsidRPr="00792CE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机制和公共价值主导的</w:t>
      </w:r>
      <w:r w:rsidR="005722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合作</w:t>
      </w:r>
      <w:r w:rsidRPr="00792CE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机制。</w:t>
      </w:r>
      <w:r w:rsidR="0011068E"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分析了不同合作机制的行动逻辑、行动结果，为促进社会组织与政府在社区治理领域内的合作提供有益借鉴。</w:t>
      </w:r>
    </w:p>
    <w:p w14:paraId="634E60A7" w14:textId="46B1D3C9" w:rsidR="007D592F" w:rsidRDefault="007D592F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54624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</w:t>
      </w:r>
      <w:r w:rsidR="0054624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研究对</w:t>
      </w:r>
      <w:r w:rsidR="00546245" w:rsidRPr="0054624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探寻政社合作机制，探索促进良性政社关系发展，推动社会组织发展、激发社会组织参与社区治理的潜力，提升社区治理成效，具有较强的现实意义。</w:t>
      </w:r>
    </w:p>
    <w:p w14:paraId="0B513D85" w14:textId="77777777" w:rsidR="00546245" w:rsidRPr="007D592F" w:rsidRDefault="00546245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</w:p>
    <w:p w14:paraId="50DED39D" w14:textId="7777777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预答辩组成员：</w:t>
      </w:r>
    </w:p>
    <w:p w14:paraId="64AA90BC" w14:textId="1C5B4C0F" w:rsidR="0011068E" w:rsidRPr="0011068E" w:rsidRDefault="0011068E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>陶传进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</w:t>
      </w:r>
      <w:r w:rsidRP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主席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）：</w:t>
      </w: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>北京师范大学社会发展与公共政策学院</w:t>
      </w: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ab/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教授、博士生导师</w:t>
      </w:r>
    </w:p>
    <w:p w14:paraId="7E7F6AAA" w14:textId="6634C996" w:rsidR="0011068E" w:rsidRPr="0011068E" w:rsidRDefault="0011068E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>高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>颖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北京师范大学社会发展与公共政策学院  教授、博士生导师</w:t>
      </w:r>
      <w:r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ab/>
      </w:r>
    </w:p>
    <w:p w14:paraId="492C4AA6" w14:textId="413EFB08" w:rsidR="007D592F" w:rsidRDefault="005722FB" w:rsidP="00376827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徐晓新</w:t>
      </w:r>
      <w:r w:rsidR="0011068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="0011068E"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北京师范大学社会发展与公共政策学院  </w:t>
      </w:r>
      <w:r w:rsidR="0011068E"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>副教授</w:t>
      </w:r>
      <w:r w:rsidR="0011068E" w:rsidRPr="0011068E">
        <w:rPr>
          <w:rFonts w:ascii="宋体" w:eastAsia="宋体" w:hAnsi="宋体" w:cs="Arial"/>
          <w:color w:val="000000"/>
          <w:kern w:val="0"/>
          <w:sz w:val="24"/>
          <w:szCs w:val="24"/>
        </w:rPr>
        <w:tab/>
      </w:r>
    </w:p>
    <w:p w14:paraId="69654830" w14:textId="77777777" w:rsidR="0011068E" w:rsidRPr="007D592F" w:rsidRDefault="0011068E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</w:p>
    <w:p w14:paraId="43389C12" w14:textId="33825AA7" w:rsidR="007D592F" w:rsidRPr="007D592F" w:rsidRDefault="007D592F" w:rsidP="00376827">
      <w:pPr>
        <w:widowControl/>
        <w:spacing w:line="360" w:lineRule="auto"/>
        <w:jc w:val="left"/>
        <w:rPr>
          <w:rFonts w:ascii="等线" w:eastAsia="等线" w:hAnsi="等线" w:cs="Arial"/>
          <w:color w:val="000000"/>
          <w:kern w:val="0"/>
          <w:szCs w:val="21"/>
        </w:rPr>
      </w:pPr>
      <w:r w:rsidRPr="007D592F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预答辩秘书：</w:t>
      </w:r>
      <w:r w:rsidR="005722FB" w:rsidRPr="005722F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辛雨佳</w:t>
      </w:r>
      <w:r w:rsidR="00042F3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042F3F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Pr="007D592F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社会发展与公共政策学院 博士生</w:t>
      </w:r>
    </w:p>
    <w:p w14:paraId="6DC8293D" w14:textId="77777777" w:rsidR="00070A1D" w:rsidRPr="007D592F" w:rsidRDefault="00070A1D" w:rsidP="00376827">
      <w:pPr>
        <w:spacing w:line="360" w:lineRule="auto"/>
      </w:pPr>
    </w:p>
    <w:sectPr w:rsidR="00070A1D" w:rsidRPr="007D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C25E" w14:textId="77777777" w:rsidR="001D6FF8" w:rsidRDefault="001D6FF8" w:rsidP="007D592F">
      <w:r>
        <w:separator/>
      </w:r>
    </w:p>
  </w:endnote>
  <w:endnote w:type="continuationSeparator" w:id="0">
    <w:p w14:paraId="28E037B7" w14:textId="77777777" w:rsidR="001D6FF8" w:rsidRDefault="001D6FF8" w:rsidP="007D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FDAD" w14:textId="77777777" w:rsidR="001D6FF8" w:rsidRDefault="001D6FF8" w:rsidP="007D592F">
      <w:r>
        <w:separator/>
      </w:r>
    </w:p>
  </w:footnote>
  <w:footnote w:type="continuationSeparator" w:id="0">
    <w:p w14:paraId="6276B517" w14:textId="77777777" w:rsidR="001D6FF8" w:rsidRDefault="001D6FF8" w:rsidP="007D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F9"/>
    <w:rsid w:val="00042F3F"/>
    <w:rsid w:val="00070A1D"/>
    <w:rsid w:val="0011068E"/>
    <w:rsid w:val="001D6FF8"/>
    <w:rsid w:val="003247F9"/>
    <w:rsid w:val="00376827"/>
    <w:rsid w:val="00546245"/>
    <w:rsid w:val="005722FB"/>
    <w:rsid w:val="00792CE4"/>
    <w:rsid w:val="007D592F"/>
    <w:rsid w:val="00C13D36"/>
    <w:rsid w:val="00CA5925"/>
    <w:rsid w:val="00CB25DD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7248"/>
  <w15:chartTrackingRefBased/>
  <w15:docId w15:val="{AF7216E2-8AF6-4027-BD39-82E8E94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Huawei</cp:lastModifiedBy>
  <cp:revision>5</cp:revision>
  <dcterms:created xsi:type="dcterms:W3CDTF">2022-10-28T07:16:00Z</dcterms:created>
  <dcterms:modified xsi:type="dcterms:W3CDTF">2022-11-23T02:14:00Z</dcterms:modified>
</cp:coreProperties>
</file>